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491AB" w14:textId="77777777" w:rsidR="003E7245" w:rsidRDefault="00A25229" w:rsidP="004A5A6D">
      <w:pPr>
        <w:ind w:left="7788" w:firstLine="708"/>
      </w:pPr>
      <w:r>
        <w:rPr>
          <w:noProof/>
        </w:rPr>
        <w:drawing>
          <wp:inline distT="0" distB="0" distL="0" distR="0" wp14:anchorId="758538D4" wp14:editId="12E204F2">
            <wp:extent cx="682906" cy="68290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Zone.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981" cy="685981"/>
                    </a:xfrm>
                    <a:prstGeom prst="rect">
                      <a:avLst/>
                    </a:prstGeom>
                  </pic:spPr>
                </pic:pic>
              </a:graphicData>
            </a:graphic>
          </wp:inline>
        </w:drawing>
      </w:r>
    </w:p>
    <w:p w14:paraId="304535F2" w14:textId="77777777" w:rsidR="00FA642E" w:rsidRPr="00FA642E" w:rsidRDefault="00FA642E" w:rsidP="00FA642E">
      <w:pPr>
        <w:spacing w:line="510" w:lineRule="atLeast"/>
        <w:textAlignment w:val="baseline"/>
        <w:outlineLvl w:val="1"/>
        <w:rPr>
          <w:rFonts w:ascii="Abadi" w:eastAsia="Times New Roman" w:hAnsi="Abadi" w:cs="Arial"/>
          <w:b/>
          <w:bCs/>
          <w:color w:val="002060"/>
          <w:lang w:eastAsia="de-DE"/>
        </w:rPr>
      </w:pPr>
      <w:r w:rsidRPr="00FA642E">
        <w:rPr>
          <w:rFonts w:ascii="Abadi" w:eastAsia="Times New Roman" w:hAnsi="Abadi" w:cs="Arial"/>
          <w:b/>
          <w:bCs/>
          <w:color w:val="002060"/>
          <w:bdr w:val="none" w:sz="0" w:space="0" w:color="auto" w:frame="1"/>
          <w:lang w:eastAsia="de-DE"/>
        </w:rPr>
        <w:t>Solfeggio Frequenzen – Heilende Klänge</w:t>
      </w:r>
    </w:p>
    <w:p w14:paraId="6A33632C" w14:textId="77777777" w:rsidR="002E3417" w:rsidRDefault="00FA642E" w:rsidP="002E3417">
      <w:pPr>
        <w:textAlignment w:val="baseline"/>
        <w:rPr>
          <w:rFonts w:ascii="Abadi" w:eastAsia="Times New Roman" w:hAnsi="Abadi" w:cs="Arial"/>
          <w:color w:val="002060"/>
          <w:lang w:eastAsia="de-DE"/>
        </w:rPr>
      </w:pPr>
      <w:r w:rsidRPr="00FA642E">
        <w:rPr>
          <w:rFonts w:ascii="Abadi" w:eastAsia="Times New Roman" w:hAnsi="Abadi" w:cs="Arial"/>
          <w:color w:val="002060"/>
          <w:bdr w:val="none" w:sz="0" w:space="0" w:color="auto" w:frame="1"/>
          <w:lang w:eastAsia="de-DE"/>
        </w:rPr>
        <w:t>Solfeggio Frequenzen</w:t>
      </w:r>
      <w:r w:rsidRPr="00FA642E">
        <w:rPr>
          <w:rFonts w:ascii="Abadi" w:eastAsia="Times New Roman" w:hAnsi="Abadi" w:cs="Arial"/>
          <w:color w:val="002060"/>
          <w:lang w:eastAsia="de-DE"/>
        </w:rPr>
        <w:t> sind bestimmte Schwingungen und Frequenzen von Klängen, die nicht nur eine heilende und gesundheitsfördernde Wirkung auf unseren Körper, Geist und unsere Seele haben sollen, sondern auch unsere DNA positiv beeinflussen und reparieren können. Solfeggio beschreibt in der Musiktheorie die Ton- und Notenlehre mit Gehörbildung und Gesangsübungen. Das italienische Wort „Solfeggio“ setzt sich aus den Notensilben „sol“ und „fa“ zusammen, „sol“ bezieht sich auf den 5. Ton der jeweiligen Tonleiter, „fa“ au</w:t>
      </w:r>
      <w:r w:rsidR="004A5A6D" w:rsidRPr="002E3417">
        <w:rPr>
          <w:rFonts w:ascii="Abadi" w:eastAsia="Times New Roman" w:hAnsi="Abadi" w:cs="Arial"/>
          <w:color w:val="002060"/>
          <w:lang w:eastAsia="de-DE"/>
        </w:rPr>
        <w:t>f</w:t>
      </w:r>
      <w:r w:rsidRPr="00FA642E">
        <w:rPr>
          <w:rFonts w:ascii="Abadi" w:eastAsia="Times New Roman" w:hAnsi="Abadi" w:cs="Arial"/>
          <w:color w:val="002060"/>
          <w:lang w:eastAsia="de-DE"/>
        </w:rPr>
        <w:t xml:space="preserve"> den 4. Ton. Im Laufe der Jahrhunderte entstanden die unterschiedlichsten Tonsysteme mit Tonleitern und Tonreihen. Bis heute ist aber Solfeggio fester Bestandteil im Musikunterricht und das Abspielen von Musik in speziellen Solfeggio Frequenzen entfaltet eine ganz spezielle Wirkung auf unseren Körper und Geist.</w:t>
      </w:r>
    </w:p>
    <w:p w14:paraId="50707C27" w14:textId="77777777" w:rsidR="002E3417" w:rsidRPr="00FA642E" w:rsidRDefault="002E3417" w:rsidP="00FA642E">
      <w:pPr>
        <w:textAlignment w:val="baseline"/>
        <w:rPr>
          <w:rFonts w:ascii="Abadi" w:eastAsia="Times New Roman" w:hAnsi="Abadi" w:cs="Arial"/>
          <w:color w:val="002060"/>
          <w:lang w:eastAsia="de-DE"/>
        </w:rPr>
      </w:pPr>
      <w:r w:rsidRPr="002E3417">
        <w:rPr>
          <w:rFonts w:ascii="Abadi" w:hAnsi="Abadi"/>
          <w:color w:val="002060"/>
        </w:rPr>
        <w:t>Der Wissenschaftler Nikola Tesla wies in seinen Arbeiten mehrfach auf die Bedeutung dieser drei Zahlen als grundlegende Kennziffern des Go</w:t>
      </w:r>
      <w:r w:rsidRPr="002E3417">
        <w:rPr>
          <w:rFonts w:ascii="Arial" w:hAnsi="Arial" w:cs="Arial"/>
          <w:color w:val="002060"/>
        </w:rPr>
        <w:t>̈</w:t>
      </w:r>
      <w:r w:rsidRPr="002E3417">
        <w:rPr>
          <w:rFonts w:ascii="Abadi" w:hAnsi="Abadi"/>
          <w:color w:val="002060"/>
        </w:rPr>
        <w:t>ttlichen und der scho</w:t>
      </w:r>
      <w:r w:rsidRPr="002E3417">
        <w:rPr>
          <w:rFonts w:ascii="Arial" w:hAnsi="Arial" w:cs="Arial"/>
          <w:color w:val="002060"/>
        </w:rPr>
        <w:t>̈</w:t>
      </w:r>
      <w:r w:rsidRPr="002E3417">
        <w:rPr>
          <w:rFonts w:ascii="Abadi" w:hAnsi="Abadi"/>
          <w:color w:val="002060"/>
        </w:rPr>
        <w:t>pferischen Kraft hin. Er deutete außerdem auf die energetischen Ordnungsverh</w:t>
      </w:r>
      <w:r w:rsidR="004749F8">
        <w:rPr>
          <w:rFonts w:ascii="Abadi" w:hAnsi="Abadi"/>
          <w:color w:val="002060"/>
        </w:rPr>
        <w:t>ä</w:t>
      </w:r>
      <w:r w:rsidRPr="002E3417">
        <w:rPr>
          <w:rFonts w:ascii="Abadi" w:hAnsi="Abadi"/>
          <w:color w:val="002060"/>
        </w:rPr>
        <w:t xml:space="preserve">ltnisse unserer physikalisch beschreibbaren Welt hin. Es besteht eine Vielzahl an Publikationen mit Bezug zur modernen Physik. Interessanterweise belegen neuere mikrobiologische Forschungen die Potenzen der Solfeggio-Frequenzwerte. </w:t>
      </w:r>
    </w:p>
    <w:p w14:paraId="0657D6F6" w14:textId="77777777" w:rsidR="00A25229" w:rsidRDefault="00A25229">
      <w:pPr>
        <w:rPr>
          <w:rFonts w:ascii="Abadi" w:hAnsi="Abadi"/>
          <w:color w:val="002060"/>
        </w:rPr>
      </w:pPr>
    </w:p>
    <w:p w14:paraId="72DE5955" w14:textId="77777777" w:rsidR="007514A4" w:rsidRPr="002E3417" w:rsidRDefault="007514A4">
      <w:pPr>
        <w:rPr>
          <w:rFonts w:ascii="Abadi" w:hAnsi="Abadi"/>
          <w:color w:val="002060"/>
        </w:rPr>
      </w:pPr>
    </w:p>
    <w:p w14:paraId="5715F409" w14:textId="77777777" w:rsidR="00FA642E" w:rsidRPr="002E3417" w:rsidRDefault="00A25229" w:rsidP="00A25229">
      <w:pPr>
        <w:rPr>
          <w:rFonts w:ascii="Abadi" w:hAnsi="Abadi"/>
          <w:b/>
          <w:bCs/>
          <w:color w:val="002060"/>
        </w:rPr>
      </w:pPr>
      <w:r w:rsidRPr="002E3417">
        <w:rPr>
          <w:rFonts w:ascii="Abadi" w:hAnsi="Abadi"/>
          <w:b/>
          <w:bCs/>
          <w:color w:val="002060"/>
        </w:rPr>
        <w:t xml:space="preserve">396 Hz </w:t>
      </w:r>
      <w:r w:rsidRPr="002E3417">
        <w:rPr>
          <w:rFonts w:ascii="Abadi" w:hAnsi="Abadi"/>
          <w:b/>
          <w:bCs/>
          <w:color w:val="002060"/>
        </w:rPr>
        <w:tab/>
      </w:r>
      <w:r w:rsidR="00FA642E" w:rsidRPr="002E3417">
        <w:rPr>
          <w:rFonts w:ascii="Abadi" w:hAnsi="Abadi"/>
          <w:b/>
          <w:bCs/>
          <w:color w:val="002060"/>
        </w:rPr>
        <w:t>Wurzelchakra</w:t>
      </w:r>
    </w:p>
    <w:p w14:paraId="003FD551" w14:textId="77777777" w:rsidR="001C6255" w:rsidRPr="001C6255" w:rsidRDefault="00A25229" w:rsidP="004A596F">
      <w:pPr>
        <w:ind w:left="1418" w:hanging="2"/>
        <w:rPr>
          <w:rFonts w:ascii="Abadi" w:eastAsia="Times New Roman" w:hAnsi="Abadi" w:cs="Arial"/>
          <w:color w:val="002060"/>
          <w:shd w:val="clear" w:color="auto" w:fill="FFFFFF"/>
          <w:lang w:eastAsia="de-DE"/>
        </w:rPr>
      </w:pPr>
      <w:r w:rsidRPr="002E3417">
        <w:rPr>
          <w:rFonts w:ascii="Abadi" w:eastAsia="Times New Roman" w:hAnsi="Abadi" w:cs="Arial"/>
          <w:color w:val="002060"/>
          <w:shd w:val="clear" w:color="auto" w:fill="FFFFFF"/>
          <w:lang w:eastAsia="de-DE"/>
        </w:rPr>
        <w:t>Verströmt positive Energie, befreit von Angst, hilft bei Trauer und löst Blockaden</w:t>
      </w:r>
      <w:r w:rsidR="006C63F1" w:rsidRPr="002E3417">
        <w:rPr>
          <w:rFonts w:ascii="Abadi" w:eastAsia="Times New Roman" w:hAnsi="Abadi" w:cs="Arial"/>
          <w:color w:val="002060"/>
          <w:shd w:val="clear" w:color="auto" w:fill="FFFFFF"/>
          <w:lang w:eastAsia="de-DE"/>
        </w:rPr>
        <w:t xml:space="preserve">. </w:t>
      </w:r>
      <w:r w:rsidR="001C6255" w:rsidRPr="002E3417">
        <w:rPr>
          <w:rFonts w:ascii="Abadi" w:eastAsia="Times New Roman" w:hAnsi="Abadi" w:cs="Times New Roman"/>
          <w:color w:val="002060"/>
          <w:lang w:eastAsia="de-DE"/>
        </w:rPr>
        <w:t>B</w:t>
      </w:r>
      <w:r w:rsidR="001C6255" w:rsidRPr="001C6255">
        <w:rPr>
          <w:rFonts w:ascii="Abadi" w:eastAsia="Times New Roman" w:hAnsi="Abadi" w:cs="Times New Roman"/>
          <w:color w:val="002060"/>
          <w:lang w:eastAsia="de-DE"/>
        </w:rPr>
        <w:t>efreit und erlöst uns von Schuldgefühlen und klärt Hindernisse und Mechanismen - die uns und unser wahres Selbst blockieren. Gleichzeitig regt sie an – Ziele einfach und sehr direkt zu erreichen. Diese Solfeggio-Schwingung kann auch zum Erden - zum Erwachen – zur Ernüchterung und zur</w:t>
      </w:r>
      <w:r w:rsidR="006C63F1" w:rsidRPr="002E3417">
        <w:rPr>
          <w:rFonts w:ascii="Abadi" w:eastAsia="Times New Roman" w:hAnsi="Abadi" w:cs="Times New Roman"/>
          <w:color w:val="002060"/>
          <w:lang w:eastAsia="de-DE"/>
        </w:rPr>
        <w:t xml:space="preserve"> </w:t>
      </w:r>
      <w:r w:rsidR="001C6255" w:rsidRPr="001C6255">
        <w:rPr>
          <w:rFonts w:ascii="Abadi" w:eastAsia="Times New Roman" w:hAnsi="Abadi" w:cs="Times New Roman"/>
          <w:color w:val="002060"/>
          <w:lang w:eastAsia="de-DE"/>
        </w:rPr>
        <w:t>Wirklichkeitsfindung verwendet werden.</w:t>
      </w:r>
    </w:p>
    <w:p w14:paraId="2BE721F3" w14:textId="77777777" w:rsidR="00A25229" w:rsidRDefault="00A25229">
      <w:pPr>
        <w:rPr>
          <w:rFonts w:ascii="Abadi" w:hAnsi="Abadi"/>
          <w:color w:val="002060"/>
        </w:rPr>
      </w:pPr>
    </w:p>
    <w:p w14:paraId="5D0E307B" w14:textId="77777777" w:rsidR="007514A4" w:rsidRPr="002E3417" w:rsidRDefault="007514A4">
      <w:pPr>
        <w:rPr>
          <w:rFonts w:ascii="Abadi" w:hAnsi="Abadi"/>
          <w:color w:val="002060"/>
        </w:rPr>
      </w:pPr>
    </w:p>
    <w:p w14:paraId="0466D8AC" w14:textId="77777777" w:rsidR="00FA642E" w:rsidRPr="002E3417" w:rsidRDefault="00A25229" w:rsidP="00A25229">
      <w:pPr>
        <w:rPr>
          <w:rFonts w:ascii="Abadi" w:hAnsi="Abadi"/>
          <w:b/>
          <w:bCs/>
          <w:color w:val="002060"/>
        </w:rPr>
      </w:pPr>
      <w:r w:rsidRPr="002E3417">
        <w:rPr>
          <w:rFonts w:ascii="Abadi" w:hAnsi="Abadi"/>
          <w:b/>
          <w:bCs/>
          <w:color w:val="002060"/>
        </w:rPr>
        <w:t>417 Hz</w:t>
      </w:r>
      <w:r w:rsidRPr="002E3417">
        <w:rPr>
          <w:rFonts w:ascii="Abadi" w:hAnsi="Abadi"/>
          <w:b/>
          <w:bCs/>
          <w:color w:val="002060"/>
        </w:rPr>
        <w:tab/>
      </w:r>
      <w:r w:rsidR="00FA642E" w:rsidRPr="002E3417">
        <w:rPr>
          <w:rFonts w:ascii="Abadi" w:hAnsi="Abadi"/>
          <w:b/>
          <w:bCs/>
          <w:color w:val="002060"/>
        </w:rPr>
        <w:t>Sakralchakra</w:t>
      </w:r>
    </w:p>
    <w:p w14:paraId="7892E6DE" w14:textId="77777777" w:rsidR="001C6255" w:rsidRPr="002E3417" w:rsidRDefault="00A25229" w:rsidP="004A596F">
      <w:pPr>
        <w:ind w:left="1418"/>
        <w:rPr>
          <w:rFonts w:ascii="Abadi" w:eastAsia="Times New Roman" w:hAnsi="Abadi" w:cs="Arial"/>
          <w:color w:val="002060"/>
          <w:shd w:val="clear" w:color="auto" w:fill="FFFFFF"/>
          <w:lang w:eastAsia="de-DE"/>
        </w:rPr>
      </w:pPr>
      <w:r w:rsidRPr="002E3417">
        <w:rPr>
          <w:rFonts w:ascii="Abadi" w:eastAsia="Times New Roman" w:hAnsi="Abadi" w:cs="Arial"/>
          <w:color w:val="002060"/>
          <w:shd w:val="clear" w:color="auto" w:fill="FFFFFF"/>
          <w:lang w:eastAsia="de-DE"/>
        </w:rPr>
        <w:t>Hilft bei der Verarbeitung traumatischer Ereignisse und beim Umgang mit Veränderungen</w:t>
      </w:r>
      <w:r w:rsidR="009B0470" w:rsidRPr="002E3417">
        <w:rPr>
          <w:rFonts w:ascii="Abadi" w:eastAsia="Times New Roman" w:hAnsi="Abadi" w:cs="Arial"/>
          <w:color w:val="002060"/>
          <w:shd w:val="clear" w:color="auto" w:fill="FFFFFF"/>
          <w:lang w:eastAsia="de-DE"/>
        </w:rPr>
        <w:t xml:space="preserve">. </w:t>
      </w:r>
      <w:r w:rsidR="001C6255" w:rsidRPr="002E3417">
        <w:rPr>
          <w:rFonts w:ascii="Abadi" w:hAnsi="Abadi"/>
          <w:color w:val="002060"/>
        </w:rPr>
        <w:t>Steht eng mit unserer Schwingungserhöhung - mit deren Resonanz (Widerhall) und der Verstärkung unserer Eigenschwingung im Zusammenhang. Dieser Ton (Re) kann die Trennung / Entfremdung / Abgeschiedenheit von Gott bereinigen und bringt uns auf den “göttlichen Weg”.</w:t>
      </w:r>
    </w:p>
    <w:p w14:paraId="36AFCF2E" w14:textId="77777777" w:rsidR="001C6255" w:rsidRPr="002E3417" w:rsidRDefault="001C6255" w:rsidP="001C6255">
      <w:pPr>
        <w:pStyle w:val="StandardWeb"/>
        <w:spacing w:before="0" w:beforeAutospacing="0" w:after="0" w:afterAutospacing="0" w:line="252" w:lineRule="atLeast"/>
        <w:ind w:left="1416"/>
        <w:rPr>
          <w:rFonts w:ascii="Abadi" w:hAnsi="Abadi"/>
          <w:color w:val="002060"/>
        </w:rPr>
      </w:pPr>
      <w:r w:rsidRPr="002E3417">
        <w:rPr>
          <w:rFonts w:ascii="Abadi" w:hAnsi="Abadi"/>
          <w:color w:val="002060"/>
        </w:rPr>
        <w:t>Die</w:t>
      </w:r>
      <w:r w:rsidRPr="002E3417">
        <w:rPr>
          <w:rStyle w:val="apple-converted-space"/>
          <w:rFonts w:ascii="Abadi" w:hAnsi="Abadi"/>
          <w:color w:val="002060"/>
        </w:rPr>
        <w:t> </w:t>
      </w:r>
      <w:r w:rsidRPr="002E3417">
        <w:rPr>
          <w:rStyle w:val="Fett"/>
          <w:rFonts w:ascii="Abadi" w:hAnsi="Abadi"/>
          <w:b w:val="0"/>
          <w:bCs w:val="0"/>
          <w:color w:val="002060"/>
        </w:rPr>
        <w:t>417 Hz</w:t>
      </w:r>
      <w:r w:rsidRPr="002E3417">
        <w:rPr>
          <w:rStyle w:val="apple-converted-space"/>
          <w:rFonts w:ascii="Abadi" w:hAnsi="Abadi"/>
          <w:color w:val="002060"/>
        </w:rPr>
        <w:t> </w:t>
      </w:r>
      <w:r w:rsidRPr="002E3417">
        <w:rPr>
          <w:rFonts w:ascii="Abadi" w:hAnsi="Abadi"/>
          <w:color w:val="002060"/>
        </w:rPr>
        <w:t>Frequenz klärt traumatische Erfahrungen - destruktive Einflüsse und Erlebnisse aus der Vergangenheit. Diese</w:t>
      </w:r>
      <w:r w:rsidR="006C63F1" w:rsidRPr="002E3417">
        <w:rPr>
          <w:rFonts w:ascii="Abadi" w:hAnsi="Abadi"/>
          <w:color w:val="002060"/>
        </w:rPr>
        <w:t xml:space="preserve"> Frequenz</w:t>
      </w:r>
      <w:r w:rsidRPr="002E3417">
        <w:rPr>
          <w:rFonts w:ascii="Abadi" w:hAnsi="Abadi"/>
          <w:color w:val="002060"/>
        </w:rPr>
        <w:t xml:space="preserve"> wirkt sehr belebend und anregend was zelluläre Prozesse betrifft und regt eine optimale DNS-Funktion an. Generell wirkt diese</w:t>
      </w:r>
      <w:r w:rsidR="006C63F1" w:rsidRPr="002E3417">
        <w:rPr>
          <w:rFonts w:ascii="Abadi" w:hAnsi="Abadi"/>
          <w:color w:val="002060"/>
        </w:rPr>
        <w:t xml:space="preserve"> Frequenz</w:t>
      </w:r>
      <w:r w:rsidRPr="002E3417">
        <w:rPr>
          <w:rFonts w:ascii="Abadi" w:hAnsi="Abadi"/>
          <w:color w:val="002060"/>
        </w:rPr>
        <w:t xml:space="preserve"> für unseren Körper belebend und unterstützt uns dabei</w:t>
      </w:r>
      <w:r w:rsidR="004A596F">
        <w:rPr>
          <w:rFonts w:ascii="Abadi" w:hAnsi="Abadi"/>
          <w:color w:val="002060"/>
        </w:rPr>
        <w:t xml:space="preserve">, </w:t>
      </w:r>
      <w:r w:rsidRPr="002E3417">
        <w:rPr>
          <w:rFonts w:ascii="Abadi" w:hAnsi="Abadi"/>
          <w:color w:val="002060"/>
        </w:rPr>
        <w:t>unser kreatives Potential zu entfalten.</w:t>
      </w:r>
    </w:p>
    <w:p w14:paraId="11ABED5B" w14:textId="77777777" w:rsidR="001C6255" w:rsidRDefault="001C6255" w:rsidP="001C6255">
      <w:pPr>
        <w:pStyle w:val="StandardWeb"/>
        <w:spacing w:before="0" w:beforeAutospacing="0" w:after="0" w:afterAutospacing="0" w:line="252" w:lineRule="atLeast"/>
        <w:rPr>
          <w:rFonts w:ascii="Abadi" w:hAnsi="Abadi"/>
          <w:color w:val="002060"/>
        </w:rPr>
      </w:pPr>
      <w:r w:rsidRPr="002E3417">
        <w:rPr>
          <w:rFonts w:ascii="Abadi" w:hAnsi="Abadi"/>
          <w:color w:val="002060"/>
        </w:rPr>
        <w:t> </w:t>
      </w:r>
    </w:p>
    <w:p w14:paraId="0BBD8724" w14:textId="77777777" w:rsidR="007514A4" w:rsidRPr="002E3417" w:rsidRDefault="007514A4" w:rsidP="001C6255">
      <w:pPr>
        <w:pStyle w:val="StandardWeb"/>
        <w:spacing w:before="0" w:beforeAutospacing="0" w:after="0" w:afterAutospacing="0" w:line="252" w:lineRule="atLeast"/>
        <w:rPr>
          <w:rFonts w:ascii="Abadi" w:hAnsi="Abadi"/>
          <w:color w:val="002060"/>
        </w:rPr>
      </w:pPr>
    </w:p>
    <w:p w14:paraId="00F623B5" w14:textId="77777777" w:rsidR="005A1A71" w:rsidRPr="005A1A71" w:rsidRDefault="00A25229" w:rsidP="005A1A71">
      <w:pPr>
        <w:rPr>
          <w:rFonts w:ascii="Abadi" w:hAnsi="Abadi"/>
          <w:color w:val="002060"/>
        </w:rPr>
      </w:pPr>
      <w:r w:rsidRPr="002E3417">
        <w:rPr>
          <w:rFonts w:ascii="Abadi" w:hAnsi="Abadi"/>
          <w:b/>
          <w:bCs/>
          <w:color w:val="002060"/>
        </w:rPr>
        <w:t>444 Hz</w:t>
      </w:r>
      <w:r w:rsidR="005A1A71">
        <w:rPr>
          <w:rFonts w:ascii="Abadi" w:hAnsi="Abadi"/>
          <w:b/>
          <w:bCs/>
          <w:color w:val="002060"/>
        </w:rPr>
        <w:tab/>
      </w:r>
      <w:proofErr w:type="gramStart"/>
      <w:r w:rsidR="005A1A71" w:rsidRPr="005A1A71">
        <w:rPr>
          <w:rFonts w:ascii="Abadi" w:hAnsi="Abadi"/>
          <w:color w:val="002060"/>
        </w:rPr>
        <w:t>Hilft</w:t>
      </w:r>
      <w:proofErr w:type="gramEnd"/>
      <w:r w:rsidR="005A1A71" w:rsidRPr="005A1A71">
        <w:rPr>
          <w:rFonts w:ascii="Abadi" w:hAnsi="Abadi"/>
          <w:color w:val="002060"/>
        </w:rPr>
        <w:t>, sich mit der Natur in Einklang zu bringen</w:t>
      </w:r>
      <w:r w:rsidR="005A1A71">
        <w:rPr>
          <w:rFonts w:ascii="Abadi" w:hAnsi="Abadi"/>
          <w:color w:val="002060"/>
        </w:rPr>
        <w:t xml:space="preserve">. </w:t>
      </w:r>
      <w:r w:rsidR="005A1A71" w:rsidRPr="005A1A71">
        <w:rPr>
          <w:rFonts w:ascii="Abadi" w:hAnsi="Abadi"/>
          <w:color w:val="002060"/>
        </w:rPr>
        <w:t>Öffnet himmlische Portale</w:t>
      </w:r>
      <w:r w:rsidR="005A1A71">
        <w:rPr>
          <w:rFonts w:ascii="Abadi" w:hAnsi="Abadi"/>
          <w:color w:val="002060"/>
        </w:rPr>
        <w:t>.</w:t>
      </w:r>
      <w:r w:rsidR="005A1A71">
        <w:rPr>
          <w:rFonts w:ascii="Abadi" w:hAnsi="Abadi"/>
          <w:color w:val="002060"/>
        </w:rPr>
        <w:tab/>
      </w:r>
    </w:p>
    <w:p w14:paraId="7DC48FFF" w14:textId="77777777" w:rsidR="006C63F1" w:rsidRPr="005A1A71" w:rsidRDefault="005A1A71" w:rsidP="005A1A71">
      <w:pPr>
        <w:ind w:left="1416"/>
        <w:rPr>
          <w:rFonts w:ascii="Abadi" w:hAnsi="Abadi"/>
          <w:color w:val="002060"/>
        </w:rPr>
      </w:pPr>
      <w:r w:rsidRPr="005A1A71">
        <w:rPr>
          <w:rFonts w:ascii="Abadi" w:hAnsi="Abadi"/>
          <w:color w:val="002060"/>
        </w:rPr>
        <w:t xml:space="preserve">Angenehm für </w:t>
      </w:r>
      <w:r>
        <w:rPr>
          <w:rFonts w:ascii="Abadi" w:hAnsi="Abadi"/>
          <w:color w:val="002060"/>
        </w:rPr>
        <w:t>Körper und</w:t>
      </w:r>
      <w:r w:rsidRPr="005A1A71">
        <w:rPr>
          <w:rFonts w:ascii="Abadi" w:hAnsi="Abadi"/>
          <w:color w:val="002060"/>
        </w:rPr>
        <w:t xml:space="preserve"> Geist</w:t>
      </w:r>
      <w:r>
        <w:rPr>
          <w:rFonts w:ascii="Abadi" w:hAnsi="Abadi"/>
          <w:color w:val="002060"/>
        </w:rPr>
        <w:t xml:space="preserve">. </w:t>
      </w:r>
      <w:r w:rsidRPr="005A1A71">
        <w:rPr>
          <w:rFonts w:ascii="Abadi" w:hAnsi="Abadi"/>
          <w:color w:val="002060"/>
        </w:rPr>
        <w:t>Emotional</w:t>
      </w:r>
      <w:r>
        <w:rPr>
          <w:rFonts w:ascii="Abadi" w:hAnsi="Abadi"/>
          <w:color w:val="002060"/>
        </w:rPr>
        <w:t xml:space="preserve"> erbauend und inneren Frieden finden. </w:t>
      </w:r>
      <w:r w:rsidRPr="005A1A71">
        <w:rPr>
          <w:rFonts w:ascii="Abadi" w:hAnsi="Abadi"/>
          <w:color w:val="002060"/>
        </w:rPr>
        <w:t>Hilft, sich sicher zu fühlen</w:t>
      </w:r>
      <w:r>
        <w:rPr>
          <w:rFonts w:ascii="Abadi" w:hAnsi="Abadi"/>
          <w:color w:val="002060"/>
        </w:rPr>
        <w:t>.</w:t>
      </w:r>
    </w:p>
    <w:p w14:paraId="78D52125" w14:textId="77777777" w:rsidR="006C63F1" w:rsidRDefault="006C63F1" w:rsidP="00A25229">
      <w:pPr>
        <w:rPr>
          <w:rFonts w:ascii="Abadi" w:hAnsi="Abadi"/>
          <w:b/>
          <w:bCs/>
          <w:color w:val="002060"/>
        </w:rPr>
      </w:pPr>
    </w:p>
    <w:p w14:paraId="23658965" w14:textId="77777777" w:rsidR="007514A4" w:rsidRDefault="007514A4" w:rsidP="00A25229">
      <w:pPr>
        <w:rPr>
          <w:rFonts w:ascii="Abadi" w:hAnsi="Abadi"/>
          <w:b/>
          <w:bCs/>
          <w:color w:val="002060"/>
        </w:rPr>
      </w:pPr>
    </w:p>
    <w:p w14:paraId="0954B266" w14:textId="77777777" w:rsidR="007514A4" w:rsidRDefault="007514A4" w:rsidP="00A25229">
      <w:pPr>
        <w:rPr>
          <w:rFonts w:ascii="Abadi" w:hAnsi="Abadi"/>
          <w:b/>
          <w:bCs/>
          <w:color w:val="002060"/>
        </w:rPr>
      </w:pPr>
    </w:p>
    <w:p w14:paraId="114CAA35" w14:textId="77777777" w:rsidR="007514A4" w:rsidRDefault="007514A4" w:rsidP="00A25229">
      <w:pPr>
        <w:rPr>
          <w:rFonts w:ascii="Abadi" w:hAnsi="Abadi"/>
          <w:b/>
          <w:bCs/>
          <w:color w:val="002060"/>
        </w:rPr>
      </w:pPr>
    </w:p>
    <w:p w14:paraId="452A5ABE" w14:textId="77777777" w:rsidR="007514A4" w:rsidRPr="002E3417" w:rsidRDefault="007514A4" w:rsidP="00A25229">
      <w:pPr>
        <w:rPr>
          <w:rFonts w:ascii="Abadi" w:hAnsi="Abadi"/>
          <w:b/>
          <w:bCs/>
          <w:color w:val="002060"/>
        </w:rPr>
      </w:pPr>
    </w:p>
    <w:p w14:paraId="04E7FA4D" w14:textId="77777777" w:rsidR="007514A4" w:rsidRDefault="007514A4" w:rsidP="00A25229">
      <w:pPr>
        <w:rPr>
          <w:rFonts w:ascii="Abadi" w:hAnsi="Abadi"/>
          <w:b/>
          <w:bCs/>
          <w:color w:val="002060"/>
        </w:rPr>
      </w:pPr>
    </w:p>
    <w:p w14:paraId="527A1631" w14:textId="77777777" w:rsidR="007514A4" w:rsidRDefault="007514A4" w:rsidP="00A25229">
      <w:pPr>
        <w:rPr>
          <w:rFonts w:ascii="Abadi" w:hAnsi="Abadi"/>
          <w:b/>
          <w:bCs/>
          <w:color w:val="002060"/>
        </w:rPr>
      </w:pPr>
    </w:p>
    <w:p w14:paraId="30B234D0" w14:textId="77777777" w:rsidR="00FA642E" w:rsidRPr="002E3417" w:rsidRDefault="00A25229" w:rsidP="00A25229">
      <w:pPr>
        <w:rPr>
          <w:rFonts w:ascii="Abadi" w:hAnsi="Abadi"/>
          <w:b/>
          <w:bCs/>
          <w:color w:val="002060"/>
        </w:rPr>
      </w:pPr>
      <w:r w:rsidRPr="002E3417">
        <w:rPr>
          <w:rFonts w:ascii="Abadi" w:hAnsi="Abadi"/>
          <w:b/>
          <w:bCs/>
          <w:color w:val="002060"/>
        </w:rPr>
        <w:t>528 Hz</w:t>
      </w:r>
      <w:r w:rsidRPr="002E3417">
        <w:rPr>
          <w:rFonts w:ascii="Abadi" w:hAnsi="Abadi"/>
          <w:b/>
          <w:bCs/>
          <w:color w:val="002060"/>
        </w:rPr>
        <w:tab/>
      </w:r>
      <w:r w:rsidR="00FA642E" w:rsidRPr="002E3417">
        <w:rPr>
          <w:rFonts w:ascii="Abadi" w:hAnsi="Abadi"/>
          <w:b/>
          <w:bCs/>
          <w:color w:val="002060"/>
        </w:rPr>
        <w:t>Solarplexus</w:t>
      </w:r>
    </w:p>
    <w:p w14:paraId="3FA0CF54" w14:textId="77777777" w:rsidR="00FA642E" w:rsidRPr="00FA642E" w:rsidRDefault="00A25229" w:rsidP="008B4F10">
      <w:pPr>
        <w:ind w:left="1418" w:hanging="2"/>
        <w:rPr>
          <w:rFonts w:ascii="Abadi" w:eastAsia="Times New Roman" w:hAnsi="Abadi" w:cs="Times New Roman"/>
          <w:color w:val="002060"/>
          <w:lang w:eastAsia="de-DE"/>
        </w:rPr>
      </w:pPr>
      <w:r w:rsidRPr="002E3417">
        <w:rPr>
          <w:rFonts w:ascii="Abadi" w:eastAsia="Times New Roman" w:hAnsi="Abadi" w:cs="Arial"/>
          <w:color w:val="002060"/>
          <w:shd w:val="clear" w:color="auto" w:fill="FFFFFF"/>
          <w:lang w:eastAsia="de-DE"/>
        </w:rPr>
        <w:t>Heilsame Klänge für mehr Lebensenergie und Bewusstsein</w:t>
      </w:r>
      <w:r w:rsidR="006C63F1" w:rsidRPr="002E3417">
        <w:rPr>
          <w:rFonts w:ascii="Abadi" w:eastAsia="Times New Roman" w:hAnsi="Abadi" w:cs="Arial"/>
          <w:color w:val="002060"/>
          <w:shd w:val="clear" w:color="auto" w:fill="FFFFFF"/>
          <w:lang w:eastAsia="de-DE"/>
        </w:rPr>
        <w:t>. Diese</w:t>
      </w:r>
      <w:r w:rsidR="008B4F10">
        <w:rPr>
          <w:rFonts w:ascii="Abadi" w:eastAsia="Times New Roman" w:hAnsi="Abadi" w:cs="Times New Roman"/>
          <w:color w:val="002060"/>
          <w:lang w:eastAsia="de-DE"/>
        </w:rPr>
        <w:t xml:space="preserve"> </w:t>
      </w:r>
      <w:r w:rsidR="00FA642E" w:rsidRPr="002E3417">
        <w:rPr>
          <w:rFonts w:ascii="Abadi" w:eastAsia="Times New Roman" w:hAnsi="Abadi" w:cs="Times New Roman"/>
          <w:color w:val="002060"/>
          <w:lang w:eastAsia="de-DE"/>
        </w:rPr>
        <w:t>w</w:t>
      </w:r>
      <w:r w:rsidR="001C6255" w:rsidRPr="002E3417">
        <w:rPr>
          <w:rFonts w:ascii="Abadi" w:eastAsia="Times New Roman" w:hAnsi="Abadi" w:cs="Times New Roman"/>
          <w:color w:val="002060"/>
          <w:lang w:eastAsia="de-DE"/>
        </w:rPr>
        <w:t xml:space="preserve">ird </w:t>
      </w:r>
      <w:proofErr w:type="gramStart"/>
      <w:r w:rsidR="001C6255" w:rsidRPr="002E3417">
        <w:rPr>
          <w:rFonts w:ascii="Abadi" w:eastAsia="Times New Roman" w:hAnsi="Abadi" w:cs="Times New Roman"/>
          <w:color w:val="002060"/>
          <w:lang w:eastAsia="de-DE"/>
        </w:rPr>
        <w:t>verwendet</w:t>
      </w:r>
      <w:proofErr w:type="gramEnd"/>
      <w:r w:rsidR="001C6255" w:rsidRPr="002E3417">
        <w:rPr>
          <w:rFonts w:ascii="Abadi" w:eastAsia="Times New Roman" w:hAnsi="Abadi" w:cs="Times New Roman"/>
          <w:color w:val="002060"/>
          <w:lang w:eastAsia="de-DE"/>
        </w:rPr>
        <w:t xml:space="preserve"> um die menschliche DNS in ihren ur</w:t>
      </w:r>
      <w:r w:rsidR="00FA642E" w:rsidRPr="002E3417">
        <w:rPr>
          <w:rFonts w:ascii="Abadi" w:eastAsia="Times New Roman" w:hAnsi="Abadi" w:cs="Times New Roman"/>
          <w:color w:val="002060"/>
          <w:lang w:eastAsia="de-DE"/>
        </w:rPr>
        <w:t>s</w:t>
      </w:r>
      <w:r w:rsidR="001C6255" w:rsidRPr="002E3417">
        <w:rPr>
          <w:rFonts w:ascii="Abadi" w:eastAsia="Times New Roman" w:hAnsi="Abadi" w:cs="Times New Roman"/>
          <w:color w:val="002060"/>
          <w:lang w:eastAsia="de-DE"/>
        </w:rPr>
        <w:t>prünglichen und perfekten Zustand zu bringen. Wenn wir mit und in dieser Frequenz unsere Wünsche beabsichtigen (fokussieren mit energetischer Unterstützung von Licht) – so geschehen Wunder! Der Wiederherstellungsprozess der DNS ist von vielen positiven Effekten begleitet: mehr Lebensenergie – Klarheit – Achtsamkeit – Kreativität – ekstatische Zustände</w:t>
      </w:r>
      <w:r w:rsidR="006C63F1" w:rsidRPr="002E3417">
        <w:rPr>
          <w:rFonts w:ascii="Abadi" w:eastAsia="Times New Roman" w:hAnsi="Abadi" w:cs="Times New Roman"/>
          <w:color w:val="002060"/>
          <w:lang w:eastAsia="de-DE"/>
        </w:rPr>
        <w:t>,</w:t>
      </w:r>
      <w:r w:rsidR="001C6255" w:rsidRPr="002E3417">
        <w:rPr>
          <w:rFonts w:ascii="Abadi" w:eastAsia="Times New Roman" w:hAnsi="Abadi" w:cs="Times New Roman"/>
          <w:color w:val="002060"/>
          <w:lang w:eastAsia="de-DE"/>
        </w:rPr>
        <w:t xml:space="preserve"> wie tiefer innere</w:t>
      </w:r>
      <w:r w:rsidR="008B4F10">
        <w:rPr>
          <w:rFonts w:ascii="Abadi" w:eastAsia="Times New Roman" w:hAnsi="Abadi" w:cs="Times New Roman"/>
          <w:color w:val="002060"/>
          <w:lang w:eastAsia="de-DE"/>
        </w:rPr>
        <w:t>r</w:t>
      </w:r>
      <w:r w:rsidR="001C6255" w:rsidRPr="002E3417">
        <w:rPr>
          <w:rFonts w:ascii="Abadi" w:eastAsia="Times New Roman" w:hAnsi="Abadi" w:cs="Times New Roman"/>
          <w:color w:val="002060"/>
          <w:lang w:eastAsia="de-DE"/>
        </w:rPr>
        <w:t xml:space="preserve"> Friede</w:t>
      </w:r>
      <w:r w:rsidR="008B4F10">
        <w:rPr>
          <w:rFonts w:ascii="Abadi" w:eastAsia="Times New Roman" w:hAnsi="Abadi" w:cs="Times New Roman"/>
          <w:color w:val="002060"/>
          <w:lang w:eastAsia="de-DE"/>
        </w:rPr>
        <w:t>n,</w:t>
      </w:r>
      <w:r w:rsidR="001C6255" w:rsidRPr="002E3417">
        <w:rPr>
          <w:rFonts w:ascii="Abadi" w:eastAsia="Times New Roman" w:hAnsi="Abadi" w:cs="Times New Roman"/>
          <w:color w:val="002060"/>
          <w:lang w:eastAsia="de-DE"/>
        </w:rPr>
        <w:t xml:space="preserve"> auch ein Tanz- und Freudegefühl. Die 528 Hz Frequenz öffnet Menschen für tiefe spirituelle Erfahrungen - Erlebnisse und Erleuchtung.</w:t>
      </w:r>
      <w:r w:rsidR="002E3417" w:rsidRPr="002E3417">
        <w:rPr>
          <w:rFonts w:ascii="Abadi" w:eastAsia="Times New Roman" w:hAnsi="Abadi" w:cs="Times New Roman"/>
          <w:color w:val="002060"/>
          <w:lang w:eastAsia="de-DE"/>
        </w:rPr>
        <w:t xml:space="preserve"> </w:t>
      </w:r>
      <w:r w:rsidR="00FA642E" w:rsidRPr="00FA642E">
        <w:rPr>
          <w:rFonts w:ascii="Abadi" w:eastAsia="Times New Roman" w:hAnsi="Abadi" w:cs="Arial"/>
          <w:color w:val="002060"/>
          <w:lang w:eastAsia="de-DE"/>
        </w:rPr>
        <w:t>Die Frequenz 528 Hz (Liebe) findet in der modernen Molekularbiologie als Reparaturfrequenz</w:t>
      </w:r>
      <w:r w:rsidR="008B4F10">
        <w:rPr>
          <w:rFonts w:ascii="Abadi" w:eastAsia="Times New Roman" w:hAnsi="Abadi" w:cs="Arial"/>
          <w:color w:val="002060"/>
          <w:lang w:eastAsia="de-DE"/>
        </w:rPr>
        <w:t>,</w:t>
      </w:r>
      <w:r w:rsidR="00FA642E" w:rsidRPr="00FA642E">
        <w:rPr>
          <w:rFonts w:ascii="Abadi" w:eastAsia="Times New Roman" w:hAnsi="Abadi" w:cs="Arial"/>
          <w:color w:val="002060"/>
          <w:lang w:eastAsia="de-DE"/>
        </w:rPr>
        <w:t xml:space="preserve"> für beschädigte DNA-Stränge</w:t>
      </w:r>
      <w:r w:rsidR="008B4F10">
        <w:rPr>
          <w:rFonts w:ascii="Abadi" w:eastAsia="Times New Roman" w:hAnsi="Abadi" w:cs="Arial"/>
          <w:color w:val="002060"/>
          <w:lang w:eastAsia="de-DE"/>
        </w:rPr>
        <w:t>,</w:t>
      </w:r>
      <w:r w:rsidR="00FA642E" w:rsidRPr="00FA642E">
        <w:rPr>
          <w:rFonts w:ascii="Abadi" w:eastAsia="Times New Roman" w:hAnsi="Abadi" w:cs="Arial"/>
          <w:color w:val="002060"/>
          <w:lang w:eastAsia="de-DE"/>
        </w:rPr>
        <w:t xml:space="preserve"> Verwendung</w:t>
      </w:r>
      <w:r w:rsidR="002E3417" w:rsidRPr="002E3417">
        <w:rPr>
          <w:rFonts w:ascii="Abadi" w:eastAsia="Times New Roman" w:hAnsi="Abadi" w:cs="Arial"/>
          <w:color w:val="002060"/>
          <w:lang w:eastAsia="de-DE"/>
        </w:rPr>
        <w:t>.</w:t>
      </w:r>
      <w:r w:rsidR="00FA642E" w:rsidRPr="00FA642E">
        <w:rPr>
          <w:rFonts w:ascii="Abadi" w:eastAsia="Times New Roman" w:hAnsi="Abadi" w:cs="Arial"/>
          <w:color w:val="002060"/>
          <w:lang w:eastAsia="de-DE"/>
        </w:rPr>
        <w:t> </w:t>
      </w:r>
    </w:p>
    <w:p w14:paraId="173E9319" w14:textId="77777777" w:rsidR="00A25229" w:rsidRDefault="00A25229">
      <w:pPr>
        <w:rPr>
          <w:rFonts w:ascii="Abadi" w:hAnsi="Abadi"/>
          <w:color w:val="002060"/>
        </w:rPr>
      </w:pPr>
    </w:p>
    <w:p w14:paraId="569DE7CB" w14:textId="77777777" w:rsidR="007514A4" w:rsidRPr="002E3417" w:rsidRDefault="007514A4">
      <w:pPr>
        <w:rPr>
          <w:rFonts w:ascii="Abadi" w:hAnsi="Abadi"/>
          <w:color w:val="002060"/>
        </w:rPr>
      </w:pPr>
    </w:p>
    <w:p w14:paraId="02D23C0E" w14:textId="7A26DD77" w:rsidR="00A25229" w:rsidRPr="002E3417" w:rsidRDefault="00A25229">
      <w:pPr>
        <w:rPr>
          <w:rFonts w:ascii="Abadi" w:hAnsi="Abadi"/>
          <w:b/>
          <w:bCs/>
          <w:color w:val="002060"/>
        </w:rPr>
      </w:pPr>
      <w:r w:rsidRPr="002E3417">
        <w:rPr>
          <w:rFonts w:ascii="Abadi" w:hAnsi="Abadi"/>
          <w:b/>
          <w:bCs/>
          <w:color w:val="002060"/>
        </w:rPr>
        <w:t>6</w:t>
      </w:r>
      <w:r w:rsidR="00F82828">
        <w:rPr>
          <w:rFonts w:ascii="Abadi" w:hAnsi="Abadi"/>
          <w:b/>
          <w:bCs/>
          <w:color w:val="002060"/>
        </w:rPr>
        <w:t>8</w:t>
      </w:r>
      <w:r w:rsidRPr="002E3417">
        <w:rPr>
          <w:rFonts w:ascii="Abadi" w:hAnsi="Abadi"/>
          <w:b/>
          <w:bCs/>
          <w:color w:val="002060"/>
        </w:rPr>
        <w:t>9 Hz</w:t>
      </w:r>
      <w:r w:rsidRPr="002E3417">
        <w:rPr>
          <w:rFonts w:ascii="Abadi" w:hAnsi="Abadi"/>
          <w:b/>
          <w:bCs/>
          <w:color w:val="002060"/>
        </w:rPr>
        <w:tab/>
      </w:r>
      <w:r w:rsidR="004A5A6D" w:rsidRPr="002E3417">
        <w:rPr>
          <w:rFonts w:ascii="Abadi" w:hAnsi="Abadi"/>
          <w:b/>
          <w:bCs/>
          <w:color w:val="002060"/>
        </w:rPr>
        <w:t>Herzchakra</w:t>
      </w:r>
    </w:p>
    <w:p w14:paraId="56568860" w14:textId="77777777" w:rsidR="006C63F1" w:rsidRPr="002E3417" w:rsidRDefault="004A5A6D" w:rsidP="002E3417">
      <w:pPr>
        <w:ind w:left="1416" w:firstLine="4"/>
        <w:rPr>
          <w:rFonts w:ascii="Abadi" w:eastAsia="Times New Roman" w:hAnsi="Abadi" w:cs="Times New Roman"/>
          <w:color w:val="002060"/>
          <w:lang w:eastAsia="de-DE"/>
        </w:rPr>
      </w:pPr>
      <w:r w:rsidRPr="002E3417">
        <w:rPr>
          <w:rFonts w:ascii="Abadi" w:eastAsia="Times New Roman" w:hAnsi="Abadi" w:cs="Arial"/>
          <w:color w:val="002060"/>
          <w:shd w:val="clear" w:color="auto" w:fill="FFFFFF"/>
          <w:lang w:eastAsia="de-DE"/>
        </w:rPr>
        <w:t>Harmonische Wirkung, die zu innerer Balance führt</w:t>
      </w:r>
      <w:r w:rsidR="002E3417" w:rsidRPr="002E3417">
        <w:rPr>
          <w:rFonts w:ascii="Abadi" w:eastAsia="Times New Roman" w:hAnsi="Abadi" w:cs="Arial"/>
          <w:color w:val="002060"/>
          <w:shd w:val="clear" w:color="auto" w:fill="FFFFFF"/>
          <w:lang w:eastAsia="de-DE"/>
        </w:rPr>
        <w:t>.</w:t>
      </w:r>
      <w:r w:rsidR="002E3417" w:rsidRPr="002E3417">
        <w:rPr>
          <w:rFonts w:ascii="Abadi" w:eastAsia="Times New Roman" w:hAnsi="Abadi" w:cs="Times New Roman"/>
          <w:color w:val="002060"/>
          <w:lang w:eastAsia="de-DE"/>
        </w:rPr>
        <w:t xml:space="preserve"> D</w:t>
      </w:r>
      <w:r w:rsidR="006C63F1" w:rsidRPr="002E3417">
        <w:rPr>
          <w:rFonts w:ascii="Abadi" w:eastAsia="Times New Roman" w:hAnsi="Abadi" w:cs="Times New Roman"/>
          <w:color w:val="002060"/>
          <w:lang w:eastAsia="de-DE"/>
        </w:rPr>
        <w:t>iese Frequenz bringt unsere Partnerschaft – unsere Verbindungen und unsere Beziehungen zu anderen Menschen in Harmonie und Ausgeglichenheit. Diese Solfeggio-Frequenz kann bei Beziehungsproblemen – in partnerschaftlicher – familiärer und gesellschaftlicher Hinsicht verwendet werden. Gleichzeitig ermutigt sie unsere Zellen in einer solchen Umgebung zu kommunizieren. Die 639 Hz</w:t>
      </w:r>
      <w:r w:rsidR="006C63F1" w:rsidRPr="002E3417">
        <w:rPr>
          <w:rFonts w:ascii="Abadi" w:eastAsia="Times New Roman" w:hAnsi="Abadi" w:cs="Times New Roman"/>
          <w:b/>
          <w:bCs/>
          <w:color w:val="002060"/>
          <w:lang w:eastAsia="de-DE"/>
        </w:rPr>
        <w:t xml:space="preserve"> </w:t>
      </w:r>
      <w:r w:rsidR="006C63F1" w:rsidRPr="002E3417">
        <w:rPr>
          <w:rFonts w:ascii="Abadi" w:eastAsia="Times New Roman" w:hAnsi="Abadi" w:cs="Times New Roman"/>
          <w:color w:val="002060"/>
          <w:lang w:eastAsia="de-DE"/>
        </w:rPr>
        <w:t>Frequenz verstärkt unsere Kommunikationsfähigkeit – unsere Bereitschaft für Liebe, Toleranz und Verständnis. Diese Frequenz kann auch für die Kommunikation mit anderen Welten (Parallellwelten) und spirituellen Dimensionen verwendet werden.</w:t>
      </w:r>
    </w:p>
    <w:p w14:paraId="50BAB9EC" w14:textId="77777777" w:rsidR="004A5A6D" w:rsidRPr="002E3417" w:rsidRDefault="004A5A6D">
      <w:pPr>
        <w:rPr>
          <w:rFonts w:ascii="Abadi" w:hAnsi="Abadi"/>
          <w:color w:val="002060"/>
        </w:rPr>
      </w:pPr>
    </w:p>
    <w:p w14:paraId="267B648F" w14:textId="77777777" w:rsidR="00A25229" w:rsidRPr="002E3417" w:rsidRDefault="00A25229">
      <w:pPr>
        <w:rPr>
          <w:rFonts w:ascii="Abadi" w:hAnsi="Abadi"/>
          <w:color w:val="002060"/>
        </w:rPr>
      </w:pPr>
    </w:p>
    <w:p w14:paraId="66CD82E9" w14:textId="77777777" w:rsidR="00FA642E" w:rsidRPr="002E3417" w:rsidRDefault="00A25229" w:rsidP="001C6255">
      <w:pPr>
        <w:rPr>
          <w:rFonts w:ascii="Abadi" w:hAnsi="Abadi"/>
          <w:b/>
          <w:bCs/>
          <w:color w:val="002060"/>
        </w:rPr>
      </w:pPr>
      <w:r w:rsidRPr="002E3417">
        <w:rPr>
          <w:rFonts w:ascii="Abadi" w:hAnsi="Abadi"/>
          <w:b/>
          <w:bCs/>
          <w:color w:val="002060"/>
        </w:rPr>
        <w:t>741 Hz</w:t>
      </w:r>
      <w:r w:rsidRPr="002E3417">
        <w:rPr>
          <w:rFonts w:ascii="Abadi" w:hAnsi="Abadi"/>
          <w:b/>
          <w:bCs/>
          <w:color w:val="002060"/>
        </w:rPr>
        <w:tab/>
      </w:r>
      <w:r w:rsidR="00FA642E" w:rsidRPr="002E3417">
        <w:rPr>
          <w:rFonts w:ascii="Abadi" w:hAnsi="Abadi"/>
          <w:b/>
          <w:bCs/>
          <w:color w:val="002060"/>
        </w:rPr>
        <w:t>Halschakra</w:t>
      </w:r>
    </w:p>
    <w:p w14:paraId="752410FD" w14:textId="77777777" w:rsidR="001C6255" w:rsidRPr="003F7A81" w:rsidRDefault="001C6255" w:rsidP="003F7A81">
      <w:pPr>
        <w:ind w:left="1418" w:hanging="2"/>
        <w:rPr>
          <w:rFonts w:ascii="Abadi" w:eastAsia="Times New Roman" w:hAnsi="Abadi" w:cs="Arial"/>
          <w:color w:val="002060"/>
          <w:shd w:val="clear" w:color="auto" w:fill="FFFFFF"/>
          <w:lang w:eastAsia="de-DE"/>
        </w:rPr>
      </w:pPr>
      <w:r w:rsidRPr="002E3417">
        <w:rPr>
          <w:rFonts w:ascii="Abadi" w:eastAsia="Times New Roman" w:hAnsi="Abadi" w:cs="Arial"/>
          <w:color w:val="002060"/>
          <w:shd w:val="clear" w:color="auto" w:fill="FFFFFF"/>
          <w:lang w:eastAsia="de-DE"/>
        </w:rPr>
        <w:t>Hilft bei der Problemlösung, reinigt Zellen von Giftstoffen und sorgt für eine Bewusstseinserweiterung</w:t>
      </w:r>
      <w:r w:rsidRPr="002E3417">
        <w:rPr>
          <w:rFonts w:ascii="Abadi" w:hAnsi="Abadi"/>
          <w:color w:val="002060"/>
        </w:rPr>
        <w:t>. Regelmäßiges Hören führt uns ganz einfach zu einem gesünderen Lebensstil – besonders was unser Ernährungsverhalten betrifft. Diese Frequenz reinigt die Zellen auch von elektromagnetische</w:t>
      </w:r>
      <w:r w:rsidR="003F7A81">
        <w:rPr>
          <w:rFonts w:ascii="Abadi" w:hAnsi="Abadi"/>
          <w:color w:val="002060"/>
        </w:rPr>
        <w:t xml:space="preserve">n </w:t>
      </w:r>
      <w:r w:rsidRPr="002E3417">
        <w:rPr>
          <w:rFonts w:ascii="Abadi" w:hAnsi="Abadi"/>
          <w:color w:val="002060"/>
        </w:rPr>
        <w:t>Verstrah</w:t>
      </w:r>
      <w:r w:rsidR="003F7A81">
        <w:rPr>
          <w:rFonts w:ascii="Abadi" w:hAnsi="Abadi"/>
          <w:color w:val="002060"/>
        </w:rPr>
        <w:t>-</w:t>
      </w:r>
      <w:r w:rsidRPr="002E3417">
        <w:rPr>
          <w:rFonts w:ascii="Abadi" w:hAnsi="Abadi"/>
          <w:color w:val="002060"/>
        </w:rPr>
        <w:t>lungen und Belastungen. Eine weitere wichtige Anwendung dieser Frequenz ist die Klärung von Infektionen – viral – bakteriell und auch durch verschiedenste Pilze. Diese</w:t>
      </w:r>
      <w:r w:rsidR="002E3417" w:rsidRPr="002E3417">
        <w:rPr>
          <w:rFonts w:ascii="Abadi" w:hAnsi="Abadi"/>
          <w:color w:val="002060"/>
        </w:rPr>
        <w:t xml:space="preserve"> Frequenz</w:t>
      </w:r>
      <w:r w:rsidRPr="002E3417">
        <w:rPr>
          <w:rFonts w:ascii="Abadi" w:hAnsi="Abadi"/>
          <w:color w:val="002060"/>
        </w:rPr>
        <w:t xml:space="preserve"> führt uns in ein pures – solides und spirituelles Leben.</w:t>
      </w:r>
    </w:p>
    <w:p w14:paraId="03ACACC7" w14:textId="77777777" w:rsidR="001C6255" w:rsidRPr="002E3417" w:rsidRDefault="001C6255" w:rsidP="001C6255">
      <w:pPr>
        <w:pStyle w:val="StandardWeb"/>
        <w:spacing w:before="0" w:beforeAutospacing="0" w:after="0" w:afterAutospacing="0" w:line="252" w:lineRule="atLeast"/>
        <w:rPr>
          <w:rFonts w:ascii="Abadi" w:hAnsi="Abadi"/>
          <w:color w:val="002060"/>
        </w:rPr>
      </w:pPr>
      <w:r w:rsidRPr="002E3417">
        <w:rPr>
          <w:rFonts w:ascii="Abadi" w:hAnsi="Abadi"/>
          <w:color w:val="002060"/>
        </w:rPr>
        <w:t> </w:t>
      </w:r>
    </w:p>
    <w:p w14:paraId="126D134E" w14:textId="77777777" w:rsidR="00A25229" w:rsidRPr="002E3417" w:rsidRDefault="00A25229">
      <w:pPr>
        <w:rPr>
          <w:rFonts w:ascii="Abadi" w:hAnsi="Abadi"/>
          <w:color w:val="002060"/>
        </w:rPr>
      </w:pPr>
    </w:p>
    <w:p w14:paraId="7D8A55F9" w14:textId="77777777" w:rsidR="00FA642E" w:rsidRPr="002E3417" w:rsidRDefault="00A25229" w:rsidP="001C6255">
      <w:pPr>
        <w:rPr>
          <w:rFonts w:ascii="Abadi" w:hAnsi="Abadi"/>
          <w:b/>
          <w:bCs/>
          <w:color w:val="002060"/>
        </w:rPr>
      </w:pPr>
      <w:r w:rsidRPr="002E3417">
        <w:rPr>
          <w:rFonts w:ascii="Abadi" w:hAnsi="Abadi"/>
          <w:b/>
          <w:bCs/>
          <w:color w:val="002060"/>
        </w:rPr>
        <w:t>852 Hz</w:t>
      </w:r>
      <w:r w:rsidR="001C6255" w:rsidRPr="002E3417">
        <w:rPr>
          <w:rFonts w:ascii="Abadi" w:hAnsi="Abadi"/>
          <w:b/>
          <w:bCs/>
          <w:color w:val="002060"/>
        </w:rPr>
        <w:tab/>
      </w:r>
      <w:r w:rsidR="00FA642E" w:rsidRPr="002E3417">
        <w:rPr>
          <w:rFonts w:ascii="Abadi" w:hAnsi="Abadi"/>
          <w:b/>
          <w:bCs/>
          <w:color w:val="002060"/>
        </w:rPr>
        <w:t>Drittes Auge</w:t>
      </w:r>
    </w:p>
    <w:p w14:paraId="3F112BF7" w14:textId="77777777" w:rsidR="001C6255" w:rsidRPr="00343EC0" w:rsidRDefault="001C6255" w:rsidP="00343EC0">
      <w:pPr>
        <w:ind w:left="1418"/>
        <w:rPr>
          <w:rFonts w:ascii="Abadi" w:eastAsia="Times New Roman" w:hAnsi="Abadi" w:cs="Arial"/>
          <w:color w:val="002060"/>
          <w:shd w:val="clear" w:color="auto" w:fill="FFFFFF"/>
          <w:lang w:eastAsia="de-DE"/>
        </w:rPr>
      </w:pPr>
      <w:r w:rsidRPr="002E3417">
        <w:rPr>
          <w:rFonts w:ascii="Abadi" w:eastAsia="Times New Roman" w:hAnsi="Abadi" w:cs="Arial"/>
          <w:color w:val="002060"/>
          <w:shd w:val="clear" w:color="auto" w:fill="FFFFFF"/>
          <w:lang w:eastAsia="de-DE"/>
        </w:rPr>
        <w:t>Erweitert ebenfalls das Bewusstsein und ordnet die Gedanken und den Geist</w:t>
      </w:r>
      <w:r w:rsidR="002E3417" w:rsidRPr="002E3417">
        <w:rPr>
          <w:rFonts w:ascii="Abadi" w:eastAsia="Times New Roman" w:hAnsi="Abadi" w:cs="Times New Roman"/>
          <w:color w:val="002060"/>
          <w:lang w:eastAsia="de-DE"/>
        </w:rPr>
        <w:t>. D</w:t>
      </w:r>
      <w:r w:rsidRPr="002E3417">
        <w:rPr>
          <w:rFonts w:ascii="Abadi" w:eastAsia="Times New Roman" w:hAnsi="Abadi" w:cs="Times New Roman"/>
          <w:color w:val="002060"/>
          <w:lang w:eastAsia="de-DE"/>
        </w:rPr>
        <w:t>iese Solfeggio Frequenz ist direkt mit dem dritten Augen Chakra verbunden und aktiviert unsere innere Stärke und Selbstwahrnehmung. Diese Frequenz eignet sich sehr gut zum Auflösen von angestauter mentaler Energie und von zu vielem Denken (mentaler Hyperaktivität). Diese Frequenz klärt Energie</w:t>
      </w:r>
      <w:r w:rsidR="00343EC0">
        <w:rPr>
          <w:rFonts w:ascii="Abadi" w:eastAsia="Times New Roman" w:hAnsi="Abadi" w:cs="Times New Roman"/>
          <w:color w:val="002060"/>
          <w:lang w:eastAsia="de-DE"/>
        </w:rPr>
        <w:t>-</w:t>
      </w:r>
      <w:r w:rsidRPr="002E3417">
        <w:rPr>
          <w:rFonts w:ascii="Abadi" w:eastAsia="Times New Roman" w:hAnsi="Abadi" w:cs="Times New Roman"/>
          <w:color w:val="002060"/>
          <w:lang w:eastAsia="de-DE"/>
        </w:rPr>
        <w:t>blockaden</w:t>
      </w:r>
      <w:r w:rsidR="00343EC0">
        <w:rPr>
          <w:rFonts w:ascii="Abadi" w:eastAsia="Times New Roman" w:hAnsi="Abadi" w:cs="Times New Roman"/>
          <w:color w:val="002060"/>
          <w:lang w:eastAsia="de-DE"/>
        </w:rPr>
        <w:t>,</w:t>
      </w:r>
      <w:r w:rsidRPr="002E3417">
        <w:rPr>
          <w:rFonts w:ascii="Abadi" w:eastAsia="Times New Roman" w:hAnsi="Abadi" w:cs="Times New Roman"/>
          <w:color w:val="002060"/>
          <w:lang w:eastAsia="de-DE"/>
        </w:rPr>
        <w:t xml:space="preserve"> welche unsere Kommunikation mit unserem Höheren Selbst - unseren Geistführern und Helfern aus der geistigen Welt - behindert haben.</w:t>
      </w:r>
    </w:p>
    <w:p w14:paraId="10D07BF9" w14:textId="77777777" w:rsidR="00A25229" w:rsidRPr="002E3417" w:rsidRDefault="00A25229">
      <w:pPr>
        <w:rPr>
          <w:rFonts w:ascii="Abadi" w:hAnsi="Abadi"/>
          <w:color w:val="002060"/>
        </w:rPr>
      </w:pPr>
    </w:p>
    <w:p w14:paraId="2930BFBF" w14:textId="77777777" w:rsidR="00A25229" w:rsidRPr="002E3417" w:rsidRDefault="00A25229">
      <w:pPr>
        <w:rPr>
          <w:rFonts w:ascii="Abadi" w:hAnsi="Abadi"/>
          <w:color w:val="002060"/>
        </w:rPr>
      </w:pPr>
    </w:p>
    <w:p w14:paraId="4E38D661" w14:textId="77777777" w:rsidR="00A25229" w:rsidRPr="00FA642E" w:rsidRDefault="00A25229">
      <w:pPr>
        <w:rPr>
          <w:rFonts w:ascii="Abadi" w:hAnsi="Abadi"/>
          <w:color w:val="002060"/>
          <w:sz w:val="28"/>
          <w:szCs w:val="28"/>
        </w:rPr>
      </w:pPr>
    </w:p>
    <w:sectPr w:rsidR="00A25229" w:rsidRPr="00FA642E" w:rsidSect="00FA642E">
      <w:pgSz w:w="11900" w:h="16840"/>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panose1 w:val="020B06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29"/>
    <w:rsid w:val="00150DF9"/>
    <w:rsid w:val="001C6255"/>
    <w:rsid w:val="002E3417"/>
    <w:rsid w:val="00343EC0"/>
    <w:rsid w:val="003F7A81"/>
    <w:rsid w:val="004749F8"/>
    <w:rsid w:val="00497814"/>
    <w:rsid w:val="004A596F"/>
    <w:rsid w:val="004A5A6D"/>
    <w:rsid w:val="00580301"/>
    <w:rsid w:val="005A1A71"/>
    <w:rsid w:val="006C63F1"/>
    <w:rsid w:val="007514A4"/>
    <w:rsid w:val="008B4F10"/>
    <w:rsid w:val="009B0470"/>
    <w:rsid w:val="00A25229"/>
    <w:rsid w:val="00A92D59"/>
    <w:rsid w:val="00BC0AED"/>
    <w:rsid w:val="00F82828"/>
    <w:rsid w:val="00FA64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C9CB123"/>
  <w15:chartTrackingRefBased/>
  <w15:docId w15:val="{219C417F-188A-5C4A-8F0F-FADE041C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FA642E"/>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C6255"/>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1C6255"/>
  </w:style>
  <w:style w:type="character" w:styleId="Fett">
    <w:name w:val="Strong"/>
    <w:basedOn w:val="Absatz-Standardschriftart"/>
    <w:uiPriority w:val="22"/>
    <w:qFormat/>
    <w:rsid w:val="001C6255"/>
    <w:rPr>
      <w:b/>
      <w:bCs/>
    </w:rPr>
  </w:style>
  <w:style w:type="character" w:customStyle="1" w:styleId="berschrift2Zchn">
    <w:name w:val="Überschrift 2 Zchn"/>
    <w:basedOn w:val="Absatz-Standardschriftart"/>
    <w:link w:val="berschrift2"/>
    <w:uiPriority w:val="9"/>
    <w:rsid w:val="00FA642E"/>
    <w:rPr>
      <w:rFonts w:ascii="Times New Roman" w:eastAsia="Times New Roman" w:hAnsi="Times New Roman" w:cs="Times New Roman"/>
      <w:b/>
      <w:bCs/>
      <w:sz w:val="36"/>
      <w:szCs w:val="36"/>
      <w:lang w:eastAsia="de-DE"/>
    </w:rPr>
  </w:style>
  <w:style w:type="character" w:customStyle="1" w:styleId="ez-toc-section">
    <w:name w:val="ez-toc-section"/>
    <w:basedOn w:val="Absatz-Standardschriftart"/>
    <w:rsid w:val="00FA6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38923">
      <w:bodyDiv w:val="1"/>
      <w:marLeft w:val="0"/>
      <w:marRight w:val="0"/>
      <w:marTop w:val="0"/>
      <w:marBottom w:val="0"/>
      <w:divBdr>
        <w:top w:val="none" w:sz="0" w:space="0" w:color="auto"/>
        <w:left w:val="none" w:sz="0" w:space="0" w:color="auto"/>
        <w:bottom w:val="none" w:sz="0" w:space="0" w:color="auto"/>
        <w:right w:val="none" w:sz="0" w:space="0" w:color="auto"/>
      </w:divBdr>
    </w:div>
    <w:div w:id="203644786">
      <w:bodyDiv w:val="1"/>
      <w:marLeft w:val="0"/>
      <w:marRight w:val="0"/>
      <w:marTop w:val="0"/>
      <w:marBottom w:val="0"/>
      <w:divBdr>
        <w:top w:val="none" w:sz="0" w:space="0" w:color="auto"/>
        <w:left w:val="none" w:sz="0" w:space="0" w:color="auto"/>
        <w:bottom w:val="none" w:sz="0" w:space="0" w:color="auto"/>
        <w:right w:val="none" w:sz="0" w:space="0" w:color="auto"/>
      </w:divBdr>
      <w:divsChild>
        <w:div w:id="601692839">
          <w:marLeft w:val="0"/>
          <w:marRight w:val="0"/>
          <w:marTop w:val="0"/>
          <w:marBottom w:val="0"/>
          <w:divBdr>
            <w:top w:val="none" w:sz="0" w:space="0" w:color="auto"/>
            <w:left w:val="none" w:sz="0" w:space="0" w:color="auto"/>
            <w:bottom w:val="none" w:sz="0" w:space="0" w:color="auto"/>
            <w:right w:val="none" w:sz="0" w:space="0" w:color="auto"/>
          </w:divBdr>
          <w:divsChild>
            <w:div w:id="1672217194">
              <w:marLeft w:val="0"/>
              <w:marRight w:val="0"/>
              <w:marTop w:val="0"/>
              <w:marBottom w:val="0"/>
              <w:divBdr>
                <w:top w:val="none" w:sz="0" w:space="0" w:color="auto"/>
                <w:left w:val="none" w:sz="0" w:space="0" w:color="auto"/>
                <w:bottom w:val="none" w:sz="0" w:space="0" w:color="auto"/>
                <w:right w:val="none" w:sz="0" w:space="0" w:color="auto"/>
              </w:divBdr>
              <w:divsChild>
                <w:div w:id="92668857">
                  <w:marLeft w:val="0"/>
                  <w:marRight w:val="0"/>
                  <w:marTop w:val="0"/>
                  <w:marBottom w:val="0"/>
                  <w:divBdr>
                    <w:top w:val="none" w:sz="0" w:space="0" w:color="auto"/>
                    <w:left w:val="none" w:sz="0" w:space="0" w:color="auto"/>
                    <w:bottom w:val="none" w:sz="0" w:space="0" w:color="auto"/>
                    <w:right w:val="none" w:sz="0" w:space="0" w:color="auto"/>
                  </w:divBdr>
                  <w:divsChild>
                    <w:div w:id="13244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92325">
      <w:bodyDiv w:val="1"/>
      <w:marLeft w:val="0"/>
      <w:marRight w:val="0"/>
      <w:marTop w:val="0"/>
      <w:marBottom w:val="0"/>
      <w:divBdr>
        <w:top w:val="none" w:sz="0" w:space="0" w:color="auto"/>
        <w:left w:val="none" w:sz="0" w:space="0" w:color="auto"/>
        <w:bottom w:val="none" w:sz="0" w:space="0" w:color="auto"/>
        <w:right w:val="none" w:sz="0" w:space="0" w:color="auto"/>
      </w:divBdr>
    </w:div>
    <w:div w:id="285433809">
      <w:bodyDiv w:val="1"/>
      <w:marLeft w:val="0"/>
      <w:marRight w:val="0"/>
      <w:marTop w:val="0"/>
      <w:marBottom w:val="0"/>
      <w:divBdr>
        <w:top w:val="none" w:sz="0" w:space="0" w:color="auto"/>
        <w:left w:val="none" w:sz="0" w:space="0" w:color="auto"/>
        <w:bottom w:val="none" w:sz="0" w:space="0" w:color="auto"/>
        <w:right w:val="none" w:sz="0" w:space="0" w:color="auto"/>
      </w:divBdr>
    </w:div>
    <w:div w:id="386996459">
      <w:bodyDiv w:val="1"/>
      <w:marLeft w:val="0"/>
      <w:marRight w:val="0"/>
      <w:marTop w:val="0"/>
      <w:marBottom w:val="0"/>
      <w:divBdr>
        <w:top w:val="none" w:sz="0" w:space="0" w:color="auto"/>
        <w:left w:val="none" w:sz="0" w:space="0" w:color="auto"/>
        <w:bottom w:val="none" w:sz="0" w:space="0" w:color="auto"/>
        <w:right w:val="none" w:sz="0" w:space="0" w:color="auto"/>
      </w:divBdr>
    </w:div>
    <w:div w:id="587347910">
      <w:bodyDiv w:val="1"/>
      <w:marLeft w:val="0"/>
      <w:marRight w:val="0"/>
      <w:marTop w:val="0"/>
      <w:marBottom w:val="0"/>
      <w:divBdr>
        <w:top w:val="none" w:sz="0" w:space="0" w:color="auto"/>
        <w:left w:val="none" w:sz="0" w:space="0" w:color="auto"/>
        <w:bottom w:val="none" w:sz="0" w:space="0" w:color="auto"/>
        <w:right w:val="none" w:sz="0" w:space="0" w:color="auto"/>
      </w:divBdr>
    </w:div>
    <w:div w:id="634337410">
      <w:bodyDiv w:val="1"/>
      <w:marLeft w:val="0"/>
      <w:marRight w:val="0"/>
      <w:marTop w:val="0"/>
      <w:marBottom w:val="0"/>
      <w:divBdr>
        <w:top w:val="none" w:sz="0" w:space="0" w:color="auto"/>
        <w:left w:val="none" w:sz="0" w:space="0" w:color="auto"/>
        <w:bottom w:val="none" w:sz="0" w:space="0" w:color="auto"/>
        <w:right w:val="none" w:sz="0" w:space="0" w:color="auto"/>
      </w:divBdr>
    </w:div>
    <w:div w:id="642580899">
      <w:bodyDiv w:val="1"/>
      <w:marLeft w:val="0"/>
      <w:marRight w:val="0"/>
      <w:marTop w:val="0"/>
      <w:marBottom w:val="0"/>
      <w:divBdr>
        <w:top w:val="none" w:sz="0" w:space="0" w:color="auto"/>
        <w:left w:val="none" w:sz="0" w:space="0" w:color="auto"/>
        <w:bottom w:val="none" w:sz="0" w:space="0" w:color="auto"/>
        <w:right w:val="none" w:sz="0" w:space="0" w:color="auto"/>
      </w:divBdr>
    </w:div>
    <w:div w:id="727460105">
      <w:bodyDiv w:val="1"/>
      <w:marLeft w:val="0"/>
      <w:marRight w:val="0"/>
      <w:marTop w:val="0"/>
      <w:marBottom w:val="0"/>
      <w:divBdr>
        <w:top w:val="none" w:sz="0" w:space="0" w:color="auto"/>
        <w:left w:val="none" w:sz="0" w:space="0" w:color="auto"/>
        <w:bottom w:val="none" w:sz="0" w:space="0" w:color="auto"/>
        <w:right w:val="none" w:sz="0" w:space="0" w:color="auto"/>
      </w:divBdr>
    </w:div>
    <w:div w:id="795878196">
      <w:bodyDiv w:val="1"/>
      <w:marLeft w:val="0"/>
      <w:marRight w:val="0"/>
      <w:marTop w:val="0"/>
      <w:marBottom w:val="0"/>
      <w:divBdr>
        <w:top w:val="none" w:sz="0" w:space="0" w:color="auto"/>
        <w:left w:val="none" w:sz="0" w:space="0" w:color="auto"/>
        <w:bottom w:val="none" w:sz="0" w:space="0" w:color="auto"/>
        <w:right w:val="none" w:sz="0" w:space="0" w:color="auto"/>
      </w:divBdr>
    </w:div>
    <w:div w:id="806434303">
      <w:bodyDiv w:val="1"/>
      <w:marLeft w:val="0"/>
      <w:marRight w:val="0"/>
      <w:marTop w:val="0"/>
      <w:marBottom w:val="0"/>
      <w:divBdr>
        <w:top w:val="none" w:sz="0" w:space="0" w:color="auto"/>
        <w:left w:val="none" w:sz="0" w:space="0" w:color="auto"/>
        <w:bottom w:val="none" w:sz="0" w:space="0" w:color="auto"/>
        <w:right w:val="none" w:sz="0" w:space="0" w:color="auto"/>
      </w:divBdr>
    </w:div>
    <w:div w:id="859441287">
      <w:bodyDiv w:val="1"/>
      <w:marLeft w:val="0"/>
      <w:marRight w:val="0"/>
      <w:marTop w:val="0"/>
      <w:marBottom w:val="0"/>
      <w:divBdr>
        <w:top w:val="none" w:sz="0" w:space="0" w:color="auto"/>
        <w:left w:val="none" w:sz="0" w:space="0" w:color="auto"/>
        <w:bottom w:val="none" w:sz="0" w:space="0" w:color="auto"/>
        <w:right w:val="none" w:sz="0" w:space="0" w:color="auto"/>
      </w:divBdr>
      <w:divsChild>
        <w:div w:id="1063334443">
          <w:marLeft w:val="0"/>
          <w:marRight w:val="0"/>
          <w:marTop w:val="0"/>
          <w:marBottom w:val="0"/>
          <w:divBdr>
            <w:top w:val="none" w:sz="0" w:space="0" w:color="auto"/>
            <w:left w:val="none" w:sz="0" w:space="0" w:color="auto"/>
            <w:bottom w:val="none" w:sz="0" w:space="0" w:color="auto"/>
            <w:right w:val="none" w:sz="0" w:space="0" w:color="auto"/>
          </w:divBdr>
          <w:divsChild>
            <w:div w:id="676075827">
              <w:marLeft w:val="0"/>
              <w:marRight w:val="0"/>
              <w:marTop w:val="0"/>
              <w:marBottom w:val="0"/>
              <w:divBdr>
                <w:top w:val="none" w:sz="0" w:space="0" w:color="auto"/>
                <w:left w:val="none" w:sz="0" w:space="0" w:color="auto"/>
                <w:bottom w:val="none" w:sz="0" w:space="0" w:color="auto"/>
                <w:right w:val="none" w:sz="0" w:space="0" w:color="auto"/>
              </w:divBdr>
              <w:divsChild>
                <w:div w:id="1935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63039">
      <w:bodyDiv w:val="1"/>
      <w:marLeft w:val="0"/>
      <w:marRight w:val="0"/>
      <w:marTop w:val="0"/>
      <w:marBottom w:val="0"/>
      <w:divBdr>
        <w:top w:val="none" w:sz="0" w:space="0" w:color="auto"/>
        <w:left w:val="none" w:sz="0" w:space="0" w:color="auto"/>
        <w:bottom w:val="none" w:sz="0" w:space="0" w:color="auto"/>
        <w:right w:val="none" w:sz="0" w:space="0" w:color="auto"/>
      </w:divBdr>
    </w:div>
    <w:div w:id="1048726335">
      <w:bodyDiv w:val="1"/>
      <w:marLeft w:val="0"/>
      <w:marRight w:val="0"/>
      <w:marTop w:val="0"/>
      <w:marBottom w:val="0"/>
      <w:divBdr>
        <w:top w:val="none" w:sz="0" w:space="0" w:color="auto"/>
        <w:left w:val="none" w:sz="0" w:space="0" w:color="auto"/>
        <w:bottom w:val="none" w:sz="0" w:space="0" w:color="auto"/>
        <w:right w:val="none" w:sz="0" w:space="0" w:color="auto"/>
      </w:divBdr>
    </w:div>
    <w:div w:id="1076049539">
      <w:bodyDiv w:val="1"/>
      <w:marLeft w:val="0"/>
      <w:marRight w:val="0"/>
      <w:marTop w:val="0"/>
      <w:marBottom w:val="0"/>
      <w:divBdr>
        <w:top w:val="none" w:sz="0" w:space="0" w:color="auto"/>
        <w:left w:val="none" w:sz="0" w:space="0" w:color="auto"/>
        <w:bottom w:val="none" w:sz="0" w:space="0" w:color="auto"/>
        <w:right w:val="none" w:sz="0" w:space="0" w:color="auto"/>
      </w:divBdr>
    </w:div>
    <w:div w:id="1578243341">
      <w:bodyDiv w:val="1"/>
      <w:marLeft w:val="0"/>
      <w:marRight w:val="0"/>
      <w:marTop w:val="0"/>
      <w:marBottom w:val="0"/>
      <w:divBdr>
        <w:top w:val="none" w:sz="0" w:space="0" w:color="auto"/>
        <w:left w:val="none" w:sz="0" w:space="0" w:color="auto"/>
        <w:bottom w:val="none" w:sz="0" w:space="0" w:color="auto"/>
        <w:right w:val="none" w:sz="0" w:space="0" w:color="auto"/>
      </w:divBdr>
    </w:div>
    <w:div w:id="194268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4557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Zorica Tanner</cp:lastModifiedBy>
  <cp:revision>7</cp:revision>
  <cp:lastPrinted>2021-01-15T15:11:00Z</cp:lastPrinted>
  <dcterms:created xsi:type="dcterms:W3CDTF">2020-11-05T15:17:00Z</dcterms:created>
  <dcterms:modified xsi:type="dcterms:W3CDTF">2021-01-15T15:11:00Z</dcterms:modified>
</cp:coreProperties>
</file>